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E60D" w14:textId="77777777" w:rsidR="00E65DEF" w:rsidRPr="00E65DEF" w:rsidRDefault="00E65DEF" w:rsidP="00E65DEF">
      <w:pPr>
        <w:shd w:val="clear" w:color="auto" w:fill="FEFEFE"/>
        <w:spacing w:after="435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65DEF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Федеральный закон принят Государственной Думой 18 мая 2022 года и одобрен Советом Федерации 25 мая 2022 года.</w:t>
      </w:r>
    </w:p>
    <w:p w14:paraId="3D513699" w14:textId="77777777" w:rsidR="00E65DEF" w:rsidRPr="00E65DEF" w:rsidRDefault="00E65DEF" w:rsidP="00E65DEF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65DEF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Справка Государственно-правового управления</w:t>
      </w:r>
    </w:p>
    <w:p w14:paraId="6FA8560F" w14:textId="77777777" w:rsidR="00E65DEF" w:rsidRPr="00E65DEF" w:rsidRDefault="00E65DEF" w:rsidP="00E65DEF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65DEF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 целях приведения в соответствие законодательства Российской Федерации с положениями Женевского акта Лиссабонского соглашения о наименованиях мест происхождения и географических указаниях (Женева, 20 мая 2015 года) Федеральным законом в некоторые положения Гражданского кодекса Российской Федерации вносятся изменения, касающиеся условий государственной регистрации, отчуждения и использования товарных знаков.</w:t>
      </w:r>
    </w:p>
    <w:p w14:paraId="27FA6C6B" w14:textId="77777777" w:rsidR="00E65DEF" w:rsidRPr="00E65DEF" w:rsidRDefault="00E65DEF" w:rsidP="00E65DEF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65DEF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 этих целях уточняются положения Кодекса, предусматривающие следующие запреты:</w:t>
      </w:r>
    </w:p>
    <w:p w14:paraId="4D1E1F29" w14:textId="77777777" w:rsidR="00E65DEF" w:rsidRPr="00E65DEF" w:rsidRDefault="00E65DEF" w:rsidP="00E65DEF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65DEF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на государственную регистрацию в качестве товарных знаков обозначений, представляющих собой или содержащих элементы, которые могут ввести потребителей в заблуждение относительно места производства товаров;</w:t>
      </w:r>
    </w:p>
    <w:p w14:paraId="179E3D04" w14:textId="77777777" w:rsidR="00E65DEF" w:rsidRPr="00E65DEF" w:rsidRDefault="00E65DEF" w:rsidP="00E65DEF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65DEF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на отчуждение исключительного права на товарные знаки, если такое отчуждение может явиться причиной введения потребителей в заблуждение относительно места производства товаров;</w:t>
      </w:r>
    </w:p>
    <w:p w14:paraId="2C97831E" w14:textId="77777777" w:rsidR="00E65DEF" w:rsidRPr="00E65DEF" w:rsidRDefault="00E65DEF" w:rsidP="00E65DEF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65DEF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на использование для любых товаров обозначений, включающих, воспроизводящих или имитирующих зарегистрированные географические указания, если такое использование может ввести потребителей в заблуждение относительно места происхождения товаров или их характеристик.</w:t>
      </w:r>
    </w:p>
    <w:p w14:paraId="4B8DE65F" w14:textId="77777777" w:rsidR="00E65DEF" w:rsidRPr="00E65DEF" w:rsidRDefault="00E65DEF" w:rsidP="00E65DEF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65DEF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Кроме того, определяются условия, при которых в качестве товарных знаков могут быть зарегистрированы обозначения, включающие, воспроизводящие или имитирующие географические указания или наименования мест происхождения товаров, а также обозначения, заявленные на регистрацию в качестве таковых до даты приоритета товарного знака.</w:t>
      </w:r>
    </w:p>
    <w:p w14:paraId="1DCBA780" w14:textId="77777777" w:rsidR="00E65DEF" w:rsidRPr="00E65DEF" w:rsidRDefault="00E65DEF" w:rsidP="00E65DEF">
      <w:pPr>
        <w:shd w:val="clear" w:color="auto" w:fill="FEFEFE"/>
        <w:spacing w:after="0" w:line="345" w:lineRule="atLeast"/>
        <w:jc w:val="both"/>
        <w:outlineLvl w:val="2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E65DEF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Статус материала</w:t>
      </w:r>
    </w:p>
    <w:p w14:paraId="28E59CF0" w14:textId="77777777" w:rsidR="00E65DEF" w:rsidRPr="00E65DEF" w:rsidRDefault="00E65DEF" w:rsidP="00E65DEF">
      <w:pPr>
        <w:shd w:val="clear" w:color="auto" w:fill="FEFEFE"/>
        <w:spacing w:after="0" w:line="255" w:lineRule="atLeast"/>
        <w:jc w:val="both"/>
        <w:rPr>
          <w:rFonts w:ascii="Arial" w:eastAsia="Times New Roman" w:hAnsi="Arial" w:cs="Arial"/>
          <w:color w:val="606778"/>
          <w:sz w:val="20"/>
          <w:szCs w:val="20"/>
          <w:lang w:eastAsia="ru-RU"/>
        </w:rPr>
      </w:pPr>
      <w:r w:rsidRPr="00E65DEF">
        <w:rPr>
          <w:rFonts w:ascii="Arial" w:eastAsia="Times New Roman" w:hAnsi="Arial" w:cs="Arial"/>
          <w:color w:val="606778"/>
          <w:sz w:val="20"/>
          <w:szCs w:val="20"/>
          <w:lang w:eastAsia="ru-RU"/>
        </w:rPr>
        <w:t>Опубликован в разделе: </w:t>
      </w:r>
      <w:hyperlink r:id="rId4" w:history="1">
        <w:r w:rsidRPr="00E65DEF">
          <w:rPr>
            <w:rFonts w:ascii="Arial" w:eastAsia="Times New Roman" w:hAnsi="Arial" w:cs="Arial"/>
            <w:color w:val="606778"/>
            <w:sz w:val="20"/>
            <w:szCs w:val="20"/>
            <w:u w:val="single"/>
            <w:bdr w:val="none" w:sz="0" w:space="0" w:color="auto" w:frame="1"/>
            <w:lang w:eastAsia="ru-RU"/>
          </w:rPr>
          <w:t>Документы</w:t>
        </w:r>
      </w:hyperlink>
    </w:p>
    <w:p w14:paraId="0BC268F3" w14:textId="77777777" w:rsidR="00E65DEF" w:rsidRPr="00E65DEF" w:rsidRDefault="00E65DEF" w:rsidP="00E65DEF">
      <w:pPr>
        <w:shd w:val="clear" w:color="auto" w:fill="FEFEFE"/>
        <w:spacing w:after="0" w:line="255" w:lineRule="atLeast"/>
        <w:jc w:val="both"/>
        <w:rPr>
          <w:rFonts w:ascii="Arial" w:eastAsia="Times New Roman" w:hAnsi="Arial" w:cs="Arial"/>
          <w:color w:val="606778"/>
          <w:sz w:val="20"/>
          <w:szCs w:val="20"/>
          <w:lang w:eastAsia="ru-RU"/>
        </w:rPr>
      </w:pPr>
      <w:r w:rsidRPr="00E65DEF">
        <w:rPr>
          <w:rFonts w:ascii="Arial" w:eastAsia="Times New Roman" w:hAnsi="Arial" w:cs="Arial"/>
          <w:color w:val="606778"/>
          <w:sz w:val="20"/>
          <w:szCs w:val="20"/>
          <w:lang w:eastAsia="ru-RU"/>
        </w:rPr>
        <w:t>Дата публикации: 28 мая 2022 года, 12:55</w:t>
      </w:r>
    </w:p>
    <w:p w14:paraId="3C40E9E0" w14:textId="77777777" w:rsidR="00E65DEF" w:rsidRPr="00E65DEF" w:rsidRDefault="00E65DEF" w:rsidP="00E65DEF">
      <w:pPr>
        <w:shd w:val="clear" w:color="auto" w:fill="FEFEFE"/>
        <w:spacing w:line="255" w:lineRule="atLeast"/>
        <w:jc w:val="both"/>
        <w:rPr>
          <w:rFonts w:ascii="Arial" w:eastAsia="Times New Roman" w:hAnsi="Arial" w:cs="Arial"/>
          <w:color w:val="606778"/>
          <w:sz w:val="20"/>
          <w:szCs w:val="20"/>
          <w:lang w:eastAsia="ru-RU"/>
        </w:rPr>
      </w:pPr>
      <w:hyperlink r:id="rId5" w:tgtFrame="_blank" w:history="1">
        <w:r w:rsidRPr="00E65DEF">
          <w:rPr>
            <w:rFonts w:ascii="Arial" w:eastAsia="Times New Roman" w:hAnsi="Arial" w:cs="Arial"/>
            <w:color w:val="606778"/>
            <w:sz w:val="20"/>
            <w:szCs w:val="20"/>
            <w:u w:val="single"/>
            <w:bdr w:val="none" w:sz="0" w:space="0" w:color="auto" w:frame="1"/>
            <w:lang w:eastAsia="ru-RU"/>
          </w:rPr>
          <w:t>Текстовая версия</w:t>
        </w:r>
      </w:hyperlink>
    </w:p>
    <w:p w14:paraId="692872D6" w14:textId="77777777" w:rsidR="003352CF" w:rsidRDefault="003352CF" w:rsidP="00E65DEF">
      <w:pPr>
        <w:jc w:val="both"/>
      </w:pPr>
    </w:p>
    <w:sectPr w:rsidR="0033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EF"/>
    <w:rsid w:val="003352CF"/>
    <w:rsid w:val="00E6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40F7"/>
  <w15:chartTrackingRefBased/>
  <w15:docId w15:val="{8CCF3700-039A-43B4-9EB4-BFBD7A1E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0638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26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1058">
                  <w:marLeft w:val="0"/>
                  <w:marRight w:val="0"/>
                  <w:marTop w:val="0"/>
                  <w:marBottom w:val="11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260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acts/news/copy/68511" TargetMode="External"/><Relationship Id="rId4" Type="http://schemas.openxmlformats.org/officeDocument/2006/relationships/hyperlink" Target="http://www.kremlin.ru/acts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2022-06-10T07:25:00Z</dcterms:created>
  <dcterms:modified xsi:type="dcterms:W3CDTF">2022-06-10T07:26:00Z</dcterms:modified>
</cp:coreProperties>
</file>